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81" w:rsidRPr="002B5070" w:rsidRDefault="00486040">
      <w:pPr>
        <w:rPr>
          <w:rFonts w:ascii="Arial" w:hAnsi="Arial" w:cs="Arial"/>
          <w:sz w:val="24"/>
          <w:szCs w:val="24"/>
          <w:lang w:val="en-US"/>
        </w:rPr>
      </w:pPr>
      <w:r w:rsidRPr="002B5070">
        <w:rPr>
          <w:rFonts w:ascii="Arial" w:hAnsi="Arial" w:cs="Arial"/>
          <w:sz w:val="24"/>
          <w:szCs w:val="24"/>
          <w:lang w:val="en-US"/>
        </w:rPr>
        <w:t xml:space="preserve">SSR loci polymorphism of genus </w:t>
      </w:r>
      <w:proofErr w:type="spellStart"/>
      <w:r w:rsidRPr="003912E4">
        <w:rPr>
          <w:rFonts w:ascii="Arial" w:hAnsi="Arial" w:cs="Arial"/>
          <w:i/>
          <w:sz w:val="24"/>
          <w:szCs w:val="24"/>
          <w:lang w:val="en-US"/>
        </w:rPr>
        <w:t>Ribes</w:t>
      </w:r>
      <w:proofErr w:type="spellEnd"/>
      <w:r w:rsidRPr="002B5070">
        <w:rPr>
          <w:rFonts w:ascii="Arial" w:hAnsi="Arial" w:cs="Arial"/>
          <w:sz w:val="24"/>
          <w:szCs w:val="24"/>
          <w:lang w:val="en-US"/>
        </w:rPr>
        <w:t xml:space="preserve"> L. representatives</w:t>
      </w:r>
    </w:p>
    <w:p w:rsidR="005E4D21" w:rsidRDefault="005E4D21">
      <w:pPr>
        <w:rPr>
          <w:lang w:val="en-US"/>
        </w:rPr>
      </w:pPr>
    </w:p>
    <w:p w:rsidR="00B05471" w:rsidRDefault="009357B2" w:rsidP="005E4D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Pikunova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</w:t>
      </w:r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nna </w:t>
      </w:r>
      <w:proofErr w:type="spellStart"/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Viktorovna</w:t>
      </w:r>
      <w:proofErr w:type="spellEnd"/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senior scientific assistant, candidate of biological sciences</w:t>
      </w:r>
    </w:p>
    <w:p w:rsidR="00B05471" w:rsidRDefault="004E0606" w:rsidP="005E4D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Knya</w:t>
      </w:r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zev</w:t>
      </w:r>
      <w:proofErr w:type="spellEnd"/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</w:t>
      </w:r>
      <w:r w:rsidR="00765A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ergey </w:t>
      </w:r>
      <w:proofErr w:type="spellStart"/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</w:t>
      </w:r>
      <w:r w:rsidR="00765A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mitrievich</w:t>
      </w:r>
      <w:proofErr w:type="spellEnd"/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1E2860" w:rsidRPr="001E28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chief</w:t>
      </w:r>
      <w:r w:rsidR="00BB357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scientific assistant</w:t>
      </w:r>
      <w:r w:rsidR="00765A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doctor of agricultural sciences</w:t>
      </w:r>
    </w:p>
    <w:p w:rsidR="00904BC4" w:rsidRPr="001E2860" w:rsidRDefault="00B05471" w:rsidP="00904B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Golyaeva</w:t>
      </w:r>
      <w:proofErr w:type="spellEnd"/>
      <w:r w:rsidR="00A07DE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</w:t>
      </w:r>
      <w:r w:rsidR="00904B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lga </w:t>
      </w:r>
      <w:proofErr w:type="spellStart"/>
      <w:r w:rsidR="00904B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Dmitrievna</w:t>
      </w:r>
      <w:proofErr w:type="spellEnd"/>
      <w:r w:rsidR="00904BC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904BC4" w:rsidRPr="001E28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leading scientific assistant, candidate of agricultural sciences</w:t>
      </w:r>
    </w:p>
    <w:p w:rsidR="00164482" w:rsidRPr="00164482" w:rsidRDefault="00164482" w:rsidP="0016448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1E28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Kurashev</w:t>
      </w:r>
      <w:proofErr w:type="spellEnd"/>
      <w:r w:rsidRPr="001E28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Oleg </w:t>
      </w:r>
      <w:proofErr w:type="spellStart"/>
      <w:r w:rsidRPr="001E28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Vladimirovich</w:t>
      </w:r>
      <w:proofErr w:type="spellEnd"/>
      <w:r w:rsidRPr="001E286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leading scientific assistant, candidate of agricultural sciences</w:t>
      </w:r>
    </w:p>
    <w:p w:rsidR="00164482" w:rsidRPr="00164482" w:rsidRDefault="00164482" w:rsidP="00904BC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9B1E05" w:rsidRDefault="009B1E05" w:rsidP="00C837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All-Russian Research Institute of Fruit Crop Breeding</w:t>
      </w:r>
    </w:p>
    <w:p w:rsidR="00C837A4" w:rsidRPr="009B1E05" w:rsidRDefault="00C837A4" w:rsidP="00C837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 w:rsidRP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302530, </w:t>
      </w:r>
      <w:r w:rsid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Russian</w:t>
      </w:r>
      <w:r w:rsidR="009B1E05" w:rsidRP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Federation</w:t>
      </w:r>
      <w:r w:rsidRP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Oryol</w:t>
      </w:r>
      <w:proofErr w:type="spellEnd"/>
      <w:r w:rsid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region</w:t>
      </w:r>
      <w:r w:rsidRP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9B1E05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v.Jilina</w:t>
      </w:r>
      <w:proofErr w:type="spellEnd"/>
    </w:p>
    <w:p w:rsidR="00C837A4" w:rsidRPr="001042D4" w:rsidRDefault="00C837A4" w:rsidP="00C837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us@vniispk.ru</w:t>
      </w:r>
    </w:p>
    <w:p w:rsidR="00C837A4" w:rsidRDefault="00C837A4" w:rsidP="00C837A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E0606" w:rsidRDefault="004E0606" w:rsidP="005E4D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A5725" w:rsidRDefault="00987562" w:rsidP="009875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FF15B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Summary</w:t>
      </w:r>
    </w:p>
    <w:p w:rsidR="00EA5725" w:rsidRPr="009244A3" w:rsidRDefault="000673C3" w:rsidP="009875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Genus </w:t>
      </w:r>
      <w:proofErr w:type="spellStart"/>
      <w:r w:rsidRPr="0014777D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Ribes</w:t>
      </w:r>
      <w:proofErr w:type="spellEnd"/>
      <w:r w:rsidRPr="0014777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L.</w:t>
      </w:r>
      <w:r w:rsidR="0014777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includes numb</w:t>
      </w:r>
      <w:r w:rsid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er of important for agriculture species such as blackcurrant </w:t>
      </w:r>
      <w:r w:rsidR="007451F8" w:rsidRP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(</w:t>
      </w:r>
      <w:proofErr w:type="spellStart"/>
      <w:r w:rsidR="007451F8" w:rsidRPr="007451F8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R.nigrum</w:t>
      </w:r>
      <w:proofErr w:type="spellEnd"/>
      <w:r w:rsidR="007451F8" w:rsidRP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L.)</w:t>
      </w:r>
      <w:r w:rsidR="004C5A01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, r</w:t>
      </w:r>
      <w:r w:rsid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ed currant </w:t>
      </w:r>
      <w:r w:rsidR="007451F8" w:rsidRP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(</w:t>
      </w:r>
      <w:proofErr w:type="spellStart"/>
      <w:r w:rsidR="007451F8" w:rsidRPr="007451F8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R.rubrum</w:t>
      </w:r>
      <w:proofErr w:type="spellEnd"/>
      <w:r w:rsidR="007451F8" w:rsidRP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L.)</w:t>
      </w:r>
      <w:r w:rsid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, gooseberry </w:t>
      </w:r>
      <w:r w:rsidR="007451F8" w:rsidRP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(</w:t>
      </w:r>
      <w:proofErr w:type="spellStart"/>
      <w:r w:rsidR="007451F8" w:rsidRPr="007451F8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R.grossularia</w:t>
      </w:r>
      <w:proofErr w:type="spellEnd"/>
      <w:r w:rsidR="007451F8" w:rsidRP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L.)</w:t>
      </w:r>
      <w:r w:rsidR="007451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.</w:t>
      </w:r>
      <w:r w:rsidR="00464687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="004C5A01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This p</w:t>
      </w:r>
      <w:r w:rsidR="00464687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aper </w:t>
      </w:r>
      <w:r w:rsidR="004C5A01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re</w:t>
      </w:r>
      <w:r w:rsidR="00464687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presents results of genotyping of 28 genus </w:t>
      </w:r>
      <w:proofErr w:type="spellStart"/>
      <w:r w:rsidR="00464687" w:rsidRPr="005C254D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Ribes</w:t>
      </w:r>
      <w:proofErr w:type="spellEnd"/>
      <w:r w:rsidR="00464687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representatives </w:t>
      </w:r>
      <w:r w:rsidR="00292B1B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(19 species from 7 section</w:t>
      </w:r>
      <w:r w:rsidR="005C254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 and</w:t>
      </w:r>
      <w:r w:rsidR="00292B1B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interspecies hybrids) in 6 SSR loci</w:t>
      </w:r>
      <w:r w:rsid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(</w:t>
      </w:r>
      <w:r w:rsidR="00BA7400" w:rsidRP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e1-O21, g2-H21, g1-M07, e1-O01, g1-K04, </w:t>
      </w:r>
      <w:proofErr w:type="gramStart"/>
      <w:r w:rsidR="00BA7400" w:rsidRP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g2</w:t>
      </w:r>
      <w:proofErr w:type="gramEnd"/>
      <w:r w:rsidR="00BA7400" w:rsidRP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-G12)</w:t>
      </w:r>
      <w:r w:rsid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that initially were developed for blackcurrant. </w:t>
      </w:r>
      <w:r w:rsidR="005C254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At all </w:t>
      </w:r>
      <w:r w:rsid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82 </w:t>
      </w:r>
      <w:r w:rsidR="005C254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alleles</w:t>
      </w:r>
      <w:r w:rsidR="00BA740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were amplified with average of 14 alleles per locus. </w:t>
      </w:r>
      <w:r w:rsidR="00955AE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All tested loci were polymorphic. With some ex</w:t>
      </w:r>
      <w:r w:rsidR="0005331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c</w:t>
      </w:r>
      <w:r w:rsidR="00955AE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eption all loci amplified on DNA of all samples.</w:t>
      </w:r>
      <w:r w:rsidR="00146CFF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Most of alleles (96%) </w:t>
      </w:r>
      <w:r w:rsidR="00AB3D2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were rare or </w:t>
      </w:r>
      <w:r w:rsidR="0080714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unique</w:t>
      </w:r>
      <w:r w:rsidR="00AB3D2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(</w:t>
      </w:r>
      <w:r w:rsidR="0005331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with </w:t>
      </w:r>
      <w:r w:rsidR="00AB3D2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frequency less 0</w:t>
      </w:r>
      <w:proofErr w:type="gramStart"/>
      <w:r w:rsidR="00AB3D2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,2</w:t>
      </w:r>
      <w:proofErr w:type="gramEnd"/>
      <w:r w:rsidR="00AB3D2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)</w:t>
      </w:r>
      <w:r w:rsidR="00542431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testifying high level of genetic diversity of samples analyzed. </w:t>
      </w:r>
      <w:r w:rsidR="00B5708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Obtained data may be used for development of identification system for </w:t>
      </w:r>
      <w:proofErr w:type="spellStart"/>
      <w:r w:rsidR="00B57086" w:rsidRPr="00B57086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Ribes</w:t>
      </w:r>
      <w:proofErr w:type="spellEnd"/>
      <w:r w:rsidR="00B5708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species. </w:t>
      </w:r>
      <w:r w:rsidR="00A839E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Clustering had shown lack of</w:t>
      </w:r>
      <w:r w:rsidR="00BE2B9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supported by </w:t>
      </w:r>
      <w:r w:rsidR="0005331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high </w:t>
      </w:r>
      <w:r w:rsidR="00BE2B9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bootstrap groups related to sections or subgenera.  </w:t>
      </w:r>
      <w:r w:rsidR="0005331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There were several</w:t>
      </w:r>
      <w:r w:rsidR="00E3322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small groups (2-3 samples) with high level of bootstrap support.</w:t>
      </w:r>
      <w:r w:rsidR="001F4CA2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="001E286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Tested </w:t>
      </w:r>
      <w:r w:rsidR="00DD13DE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SSR</w:t>
      </w:r>
      <w:r w:rsidR="00DD13DE" w:rsidRPr="00DD13DE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="00DD13DE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loci</w:t>
      </w:r>
      <w:r w:rsidR="00DD13DE" w:rsidRPr="00DD13DE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="00DD13DE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may be used for studies on other species and interspecies hybrids of </w:t>
      </w:r>
      <w:proofErr w:type="spellStart"/>
      <w:r w:rsidR="00DD13DE" w:rsidRPr="00DD13DE">
        <w:rPr>
          <w:rFonts w:ascii="Arial" w:eastAsia="Times New Roman" w:hAnsi="Arial" w:cs="Arial"/>
          <w:bCs/>
          <w:i/>
          <w:color w:val="000000"/>
          <w:sz w:val="24"/>
          <w:szCs w:val="24"/>
          <w:lang w:val="en-US" w:eastAsia="ru-RU"/>
        </w:rPr>
        <w:t>Ribes</w:t>
      </w:r>
      <w:proofErr w:type="spellEnd"/>
      <w:r w:rsidR="00DD13DE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genera</w:t>
      </w:r>
      <w:r w:rsidR="00290EEB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. H</w:t>
      </w:r>
      <w:r w:rsidR="00290EEB" w:rsidRPr="00290EEB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owever</w:t>
      </w:r>
      <w:r w:rsidR="00290EEB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, </w:t>
      </w:r>
      <w:r w:rsidR="00E579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in this study most of the loci had shown </w:t>
      </w:r>
      <w:r w:rsidR="00E579F8" w:rsidRPr="00E579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recession</w:t>
      </w:r>
      <w:r w:rsidR="009244A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of observed </w:t>
      </w:r>
      <w:proofErr w:type="spellStart"/>
      <w:r w:rsidR="009244A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heterosigozyty</w:t>
      </w:r>
      <w:proofErr w:type="spellEnd"/>
      <w:r w:rsidR="009244A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and </w:t>
      </w:r>
      <w:r w:rsidR="009244A3" w:rsidRPr="009244A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raise</w:t>
      </w:r>
      <w:r w:rsidR="009244A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of</w:t>
      </w:r>
      <w:r w:rsidR="006E6EB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null </w:t>
      </w:r>
      <w:r w:rsidR="00C855BC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allele’s</w:t>
      </w:r>
      <w:r w:rsidR="009244A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  <w:r w:rsidR="006E6EB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probability</w:t>
      </w:r>
      <w:r w:rsidR="002B507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in compare with their usage on blackcurrant cultivars</w:t>
      </w:r>
      <w:r w:rsidR="008B025A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. </w:t>
      </w:r>
      <w:r w:rsidR="0043128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Loci </w:t>
      </w:r>
      <w:r w:rsidR="00BB04F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having both alleles amplified are more informative and recommended t</w:t>
      </w:r>
      <w:r w:rsidR="0043128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o study </w:t>
      </w:r>
      <w:r w:rsidR="00431283" w:rsidRPr="00431283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specific</w:t>
      </w:r>
      <w:r w:rsidR="00BB04F6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species.</w:t>
      </w:r>
    </w:p>
    <w:p w:rsidR="007451F8" w:rsidRPr="00DD13DE" w:rsidRDefault="007451F8" w:rsidP="009875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EA5725" w:rsidRPr="00164482" w:rsidRDefault="00EA5725" w:rsidP="00EA572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highlight w:val="lightGray"/>
          <w:lang w:val="en-US" w:eastAsia="ru-RU"/>
        </w:rPr>
      </w:pPr>
      <w:r w:rsidRPr="00E579F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. </w:t>
      </w:r>
    </w:p>
    <w:p w:rsidR="00987562" w:rsidRDefault="00987562" w:rsidP="009875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C2245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FF15BE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Key words</w:t>
      </w:r>
      <w:r w:rsidR="002B5070" w:rsidRPr="0005225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="002B5070" w:rsidRPr="002B5070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PCR</w:t>
      </w:r>
      <w:r w:rsidR="002B5070" w:rsidRPr="0005225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052257" w:rsidRPr="009E7C2B"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  <w:t>Ribes</w:t>
      </w:r>
      <w:proofErr w:type="spellEnd"/>
      <w:r w:rsidR="00052257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</w:t>
      </w:r>
      <w:r w:rsidR="00052257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., </w:t>
      </w:r>
      <w:r w:rsid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taxonomy</w:t>
      </w:r>
      <w:r w:rsidR="00052257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currants</w:t>
      </w:r>
      <w:r w:rsidR="002B5070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E761C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gooseberry, </w:t>
      </w:r>
      <w:r w:rsid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SSR</w:t>
      </w:r>
      <w:r w:rsidR="00052257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loci</w:t>
      </w:r>
      <w:r w:rsidR="002B5070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genetic polymorphism</w:t>
      </w:r>
      <w:r w:rsidR="002B5070" w:rsidRP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r w:rsidR="0005225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DNA-markers</w:t>
      </w:r>
    </w:p>
    <w:p w:rsidR="00C157DE" w:rsidRPr="00052257" w:rsidRDefault="00C157DE" w:rsidP="009875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9C7EEC" w:rsidRPr="005F54F8" w:rsidRDefault="00C157DE" w:rsidP="009C7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References</w:t>
      </w:r>
    </w:p>
    <w:p w:rsidR="00AF28AB" w:rsidRPr="002F62CF" w:rsidRDefault="0066443B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Knyazev</w:t>
      </w:r>
      <w:proofErr w:type="spellEnd"/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Ogoltzova</w:t>
      </w:r>
      <w:proofErr w:type="spellEnd"/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Blackcurrant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breeding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modern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stage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— </w:t>
      </w:r>
      <w:r w:rsidR="00AF28AB"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</w:t>
      </w:r>
      <w:proofErr w:type="spellStart"/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ryol</w:t>
      </w:r>
      <w:proofErr w:type="spellEnd"/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Publishing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house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Institute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Fruit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Crop</w:t>
      </w:r>
      <w:r w:rsidR="00756CD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56C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Breeding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2004. </w:t>
      </w:r>
      <w:r w:rsidR="00AF28AB"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238</w:t>
      </w:r>
      <w:r w:rsid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F28AB"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F28AB" w:rsidRPr="00B33A93" w:rsidRDefault="00D0427E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Ogoltzova</w:t>
      </w:r>
      <w:proofErr w:type="spellEnd"/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Blackcurrant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breeding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future</w:t>
      </w:r>
      <w:r w:rsidR="00AF28AB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gramStart"/>
      <w:r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Т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</w:t>
      </w:r>
      <w:proofErr w:type="spellEnd"/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Priokskoye</w:t>
      </w:r>
      <w:proofErr w:type="spellEnd"/>
      <w:r w:rsid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Publishing</w:t>
      </w:r>
      <w:r w:rsidR="00B33A93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house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1992. 384</w:t>
      </w:r>
      <w:r w:rsid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AF28AB" w:rsidRPr="00AF28AB" w:rsidRDefault="00B33A93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Pikunova</w:t>
      </w:r>
      <w:proofErr w:type="spellEnd"/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Knyazev</w:t>
      </w:r>
      <w:proofErr w:type="spellEnd"/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Bahotskaya</w:t>
      </w:r>
      <w:proofErr w:type="spellEnd"/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U.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Kochumova</w:t>
      </w:r>
      <w:proofErr w:type="spellEnd"/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F28AB"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А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F28AB"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А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SSR loci polymorphism of blackcurrant cultivars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="00AF28AB" w:rsidRPr="00B33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="00AF28AB" w:rsidRPr="00B33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F28AB" w:rsidRPr="00B33A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L.) </w:t>
      </w:r>
      <w:r w:rsid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from VNIISPK </w:t>
      </w:r>
      <w:proofErr w:type="spellStart"/>
      <w:r w:rsid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germplazm</w:t>
      </w:r>
      <w:proofErr w:type="spellEnd"/>
      <w:r w:rsidR="002F62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collection</w:t>
      </w:r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</w:t>
      </w:r>
      <w:r w:rsidR="002F62CF" w:rsidRPr="009B0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Agricultural </w:t>
      </w:r>
      <w:r w:rsidR="002F62CF" w:rsidRPr="002F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="002F62CF" w:rsidRPr="009B0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iology</w:t>
      </w:r>
      <w:proofErr w:type="spellEnd"/>
      <w:r w:rsidR="00AF28AB" w:rsidRPr="00B33A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AF28AB"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2015. №1. </w:t>
      </w:r>
      <w:r w:rsidR="009B0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F28AB"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.46-54.</w:t>
      </w:r>
    </w:p>
    <w:p w:rsidR="00AF28AB" w:rsidRPr="00255B5F" w:rsidRDefault="009B0853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Sedov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E.N.</w:t>
      </w:r>
      <w:r w:rsidR="00AF28AB" w:rsidRPr="009B0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ed.</w:t>
      </w:r>
      <w:r w:rsidR="00AF28AB" w:rsidRPr="009B085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Pomology</w:t>
      </w:r>
      <w:proofErr w:type="spellEnd"/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F28AB"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Curra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nts</w:t>
      </w:r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gooseberry.</w:t>
      </w:r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Oryol</w:t>
      </w:r>
      <w:proofErr w:type="spellEnd"/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Publishing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house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research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Institute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Fruit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Crop</w:t>
      </w:r>
      <w:r w:rsidR="00255B5F" w:rsidRPr="00D042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Breeding</w:t>
      </w:r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2009.468</w:t>
      </w:r>
      <w:r w:rsid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="00AF28AB" w:rsidRPr="00255B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Antonius K.,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Karhu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Kaldmae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H. et al. Development of the Northern European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core collection based on a microsatellite (SSR) marker diversity analysis // Plant Genet Res. 2012. 10(1):70-73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Brennan R., Jorgensen L., Gordon S.L., et al. The development of a PCR-based marker linked to resistance to the blackcurrant gall mite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Cecidophyopsis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ribis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Acari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Eriophyidae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Theor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Appl. Genet., 2009, 118: 205-211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10.1007/s00122-008-0889-x).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Brennan R., Jorgensen L., Hackett C., et al. The development of a genetic linkage map of blackcurrant (</w:t>
      </w:r>
      <w:proofErr w:type="spellStart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nigrum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L.) and the identification of regions associated with key fruit quality and agronomic traits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Euphytica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2008. Vol. 161. P. 19–34.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Brennan R.M., Jorgensen L.,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Woodhead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M., Russell J. Development and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characterisation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SSR markers in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species //  Mol Ecol Notes.2002. 2:327–330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Cavanna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Torello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Marinoni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Beccaro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G.L.,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Bounous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G. Microsatellite-based evaluation of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spp.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Germplasm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Genome. 2009. 52:839-848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Hammer I., Harper D.A.T., Ryan P.D. PAST: Paleontological statistics software package for education and data analysis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Palaeontologia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Electronica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2001. 4(1): 9 (http</w:t>
      </w:r>
      <w:proofErr w:type="gram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:/</w:t>
      </w:r>
      <w:proofErr w:type="gram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/palaeoelectronica. org/2001_1/past/issue1_01.htm).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R.K.,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M.K.,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Kalia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S., et al. Microsatellite markers: an overview of the recent progress in plants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Euphytica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2011, 177(3): 309-334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10.1007/s10681-010-0286-9).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Palmieri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M.S.,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Sordo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M., et al. Establishment of molecular markers for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germplasm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management in a worldwide provenance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spp. Collection // Plant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Omics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J. 2013. 6(3):165–174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Rehder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A. Manual of cultivated trees and shrubs. — Toronto.: MacMillan and Co., 1954. 999 pp.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Sinnott Q. P. A revision of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Ribes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subg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Grossularia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(Mill.) per. Sect.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Grossularia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(Mill.) Nutt. (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Grossulariaceae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in North America //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Rhodora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1985. Vol. 87. P. 189–286.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Sneath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P.H.A.,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Sokal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R.R. Numerical taxonomy: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theprinciples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practice of numerical classification. San Francisco, 1973.</w:t>
      </w:r>
    </w:p>
    <w:p w:rsidR="005F54F8" w:rsidRPr="00AF28AB" w:rsidRDefault="005F54F8" w:rsidP="00AF28A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Wilberg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M.J.,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Dreher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B.P.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Genecap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a program for analysis of </w:t>
      </w:r>
      <w:proofErr w:type="spellStart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multilocus</w:t>
      </w:r>
      <w:proofErr w:type="spellEnd"/>
      <w:r w:rsidRPr="00AF28A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genotype data for non-invasive sampling and capture-recapture population estimation // Molecular Ecology Notes. 2004. 4(4): 783-785.</w:t>
      </w:r>
    </w:p>
    <w:p w:rsidR="005E4D21" w:rsidRPr="005F54F8" w:rsidRDefault="005E4D21"/>
    <w:sectPr w:rsidR="005E4D21" w:rsidRPr="005F54F8" w:rsidSect="00FB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60C6E"/>
    <w:multiLevelType w:val="multilevel"/>
    <w:tmpl w:val="318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624AEA"/>
    <w:multiLevelType w:val="hybridMultilevel"/>
    <w:tmpl w:val="5E64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40"/>
    <w:rsid w:val="00052257"/>
    <w:rsid w:val="00053318"/>
    <w:rsid w:val="000673C3"/>
    <w:rsid w:val="00084CBF"/>
    <w:rsid w:val="000B782C"/>
    <w:rsid w:val="00146CFF"/>
    <w:rsid w:val="0014777D"/>
    <w:rsid w:val="00164482"/>
    <w:rsid w:val="00165573"/>
    <w:rsid w:val="001E2860"/>
    <w:rsid w:val="001F4CA2"/>
    <w:rsid w:val="00255B5F"/>
    <w:rsid w:val="00290EEB"/>
    <w:rsid w:val="00292B1B"/>
    <w:rsid w:val="002B5070"/>
    <w:rsid w:val="002F62CF"/>
    <w:rsid w:val="003912E4"/>
    <w:rsid w:val="003D689E"/>
    <w:rsid w:val="00431283"/>
    <w:rsid w:val="00457185"/>
    <w:rsid w:val="00464687"/>
    <w:rsid w:val="00486040"/>
    <w:rsid w:val="004C5A01"/>
    <w:rsid w:val="004E0606"/>
    <w:rsid w:val="00542431"/>
    <w:rsid w:val="005C254D"/>
    <w:rsid w:val="005E4D21"/>
    <w:rsid w:val="005F54F8"/>
    <w:rsid w:val="0066443B"/>
    <w:rsid w:val="006E6EB0"/>
    <w:rsid w:val="007451F8"/>
    <w:rsid w:val="00756CDF"/>
    <w:rsid w:val="00765A57"/>
    <w:rsid w:val="007E0B31"/>
    <w:rsid w:val="0080714D"/>
    <w:rsid w:val="008078C2"/>
    <w:rsid w:val="008B025A"/>
    <w:rsid w:val="00904BC4"/>
    <w:rsid w:val="009244A3"/>
    <w:rsid w:val="009357B2"/>
    <w:rsid w:val="00955AE6"/>
    <w:rsid w:val="00962FAC"/>
    <w:rsid w:val="00987562"/>
    <w:rsid w:val="009B0853"/>
    <w:rsid w:val="009B1E05"/>
    <w:rsid w:val="009C7EEC"/>
    <w:rsid w:val="00A07DE6"/>
    <w:rsid w:val="00A839EC"/>
    <w:rsid w:val="00AB3D2A"/>
    <w:rsid w:val="00AF28AB"/>
    <w:rsid w:val="00B05471"/>
    <w:rsid w:val="00B33A93"/>
    <w:rsid w:val="00B57086"/>
    <w:rsid w:val="00BA7400"/>
    <w:rsid w:val="00BB04F6"/>
    <w:rsid w:val="00BB3579"/>
    <w:rsid w:val="00BE2B93"/>
    <w:rsid w:val="00C01949"/>
    <w:rsid w:val="00C157DE"/>
    <w:rsid w:val="00C22453"/>
    <w:rsid w:val="00C837A4"/>
    <w:rsid w:val="00C855BC"/>
    <w:rsid w:val="00D0427E"/>
    <w:rsid w:val="00DD13DE"/>
    <w:rsid w:val="00E3322A"/>
    <w:rsid w:val="00E579F8"/>
    <w:rsid w:val="00E761C9"/>
    <w:rsid w:val="00EA5725"/>
    <w:rsid w:val="00FB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5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C2F4-AE27-4FA0-9635-6490145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Annna</dc:creator>
  <cp:keywords/>
  <dc:description/>
  <cp:lastModifiedBy>Annna</cp:lastModifiedBy>
  <cp:revision>8</cp:revision>
  <cp:lastPrinted>2017-11-07T11:17:00Z</cp:lastPrinted>
  <dcterms:created xsi:type="dcterms:W3CDTF">2017-10-13T11:25:00Z</dcterms:created>
  <dcterms:modified xsi:type="dcterms:W3CDTF">2017-11-07T12:25:00Z</dcterms:modified>
</cp:coreProperties>
</file>